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Admission and Denial for Public and Private Documents a matter involving property preservation or recovery</w:t>
      </w:r>
    </w:p>
    <w:p>
      <w:pPr>
        <w:spacing w:before="0" w:after="160" w:line="269" w:lineRule="auto"/>
        <w:jc w:val="center"/>
      </w:pPr>
      <w:r>
        <w:rPr>
          <w:rFonts w:ascii="Times New Roman" w:hAnsi="Times New Roman"/>
          <w:b w:val="0"/>
          <w:i w:val="0"/>
          <w:color w:val="000000"/>
          <w:sz w:val="18"/>
        </w:rPr>
        <w:t>BSA Law drafts  |  Public and Private Documents  |  Resource ID LAW-03-09-059</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admission and denial to identify the proposed material, its relevance, source, authenticity and method of proof, with a fair opportunity for objection in a matter concerning Public and Private Documents.</w:t>
      </w:r>
    </w:p>
    <w:p>
      <w:pPr>
        <w:spacing w:before="0" w:after="100" w:line="269" w:lineRule="auto"/>
      </w:pPr>
      <w:r>
        <w:rPr>
          <w:rFonts w:ascii="Times New Roman" w:hAnsi="Times New Roman"/>
          <w:b w:val="0"/>
          <w:i w:val="0"/>
          <w:color w:val="000000"/>
          <w:sz w:val="22"/>
        </w:rPr>
        <w:t>Matter profile: a matter involving property preservation or recovery. Describe the property precisely, trace possession or control, and record any competing claim or encumbrance.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Public and Private Documents,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Interim or protective request</w:t>
      </w:r>
    </w:p>
    <w:p>
      <w:pPr>
        <w:spacing w:before="0" w:after="100" w:line="269" w:lineRule="auto"/>
      </w:pPr>
      <w:r>
        <w:rPr>
          <w:rFonts w:ascii="Times New Roman" w:hAnsi="Times New Roman"/>
          <w:b w:val="0"/>
          <w:i w:val="0"/>
          <w:color w:val="000000"/>
          <w:sz w:val="22"/>
        </w:rPr>
        <w:t>Pending final consideration, the Applicant requests [EXACT TEMPORARY DIRECTION]. The identified risk is [RISK], the likely prejudice is [PREJUDICE], and the proposed safeguard for affected persons is [SAFEGUARD OR UNDERTAKING].</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for admission and denial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LAW-03-09-059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Admission and Denial for Public and Private Documents a matter involving property preservation or recovery</dc:title>
  <dc:subject>Original editable Indian legal drafting framework</dc:subject>
  <dc:creator>Legal Resource Library</dc:creator>
  <cp:keywords>BSA Law drafts; Public and Private Documents;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